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FA" w:rsidRPr="008A2DFA" w:rsidRDefault="00E26063" w:rsidP="008A2DFA">
      <w:pPr>
        <w:spacing w:after="0"/>
        <w:ind w:right="-24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8A2DFA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8A2DFA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8A2DFA" w:rsidRDefault="008A2DFA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231775</wp:posOffset>
            </wp:positionV>
            <wp:extent cx="2771775" cy="2076450"/>
            <wp:effectExtent l="19050" t="0" r="9525" b="0"/>
            <wp:wrapSquare wrapText="bothSides"/>
            <wp:docPr id="1" name="Рисунок 1" descr="D:\документи\новини для сайту\інфознайко\Ме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Ме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9A2" w:rsidRPr="002F2461" w:rsidRDefault="00374F52" w:rsidP="00860D28">
      <w:pPr>
        <w:spacing w:after="0"/>
        <w:ind w:right="-24" w:firstLine="567"/>
        <w:jc w:val="both"/>
        <w:rPr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А чи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відомо вам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дивовижн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властивості ма</w:t>
      </w:r>
      <w:r w:rsidR="00E26063" w:rsidRPr="002F246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мед?</w:t>
      </w:r>
      <w:r w:rsidR="00D60BD2" w:rsidRPr="002F2461">
        <w:rPr>
          <w:lang w:val="uk-UA"/>
        </w:rPr>
        <w:t xml:space="preserve"> 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безсумнівно 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унікальний натурал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ний продукт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! Й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ого роль в медицині, косметол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гії, дієтології та й у всьому житті людини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неоц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ненна.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Мед має дуже багато корисних якостей</w:t>
      </w:r>
      <w:bookmarkStart w:id="0" w:name="_GoBack"/>
      <w:bookmarkEnd w:id="0"/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>загальнозміцнювальні</w:t>
      </w:r>
      <w:proofErr w:type="spellEnd"/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>, кровоспинні, болезасп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>кійливі, антибактеріальні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протизапальні.</w:t>
      </w:r>
      <w:r w:rsidR="002039A2" w:rsidRPr="002F2461">
        <w:rPr>
          <w:lang w:val="uk-UA"/>
        </w:rPr>
        <w:t xml:space="preserve"> 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>мовлені вони</w:t>
      </w:r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тим, що в його складі понад 30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!!!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корисних речовин, 23 з яких </w:t>
      </w:r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>амінокислоти, а 40 – мікроелементи. Мабуть, це єдиний продукт з таким складом.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Зокрема, з</w:t>
      </w:r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>авд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>яки вис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кій концентрації </w:t>
      </w:r>
      <w:proofErr w:type="spellStart"/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>цукрів</w:t>
      </w:r>
      <w:proofErr w:type="spellEnd"/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мед має здатність підсушувати рани та вбивати деякі види ба</w:t>
      </w:r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126EF" w:rsidRPr="002F2461">
        <w:rPr>
          <w:rFonts w:ascii="Times New Roman" w:hAnsi="Times New Roman" w:cs="Times New Roman"/>
          <w:sz w:val="28"/>
          <w:szCs w:val="28"/>
          <w:lang w:val="uk-UA"/>
        </w:rPr>
        <w:t>терій.</w:t>
      </w:r>
    </w:p>
    <w:p w:rsidR="00374F52" w:rsidRPr="002F2461" w:rsidRDefault="002039A2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Ось декілька цікавих фактів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, які здатні вас здивувати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сторики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BE5" w:rsidRPr="002F2461">
        <w:rPr>
          <w:rFonts w:ascii="Times New Roman" w:hAnsi="Times New Roman" w:cs="Times New Roman"/>
          <w:sz w:val="28"/>
          <w:szCs w:val="28"/>
          <w:lang w:val="uk-UA"/>
        </w:rPr>
        <w:t>стверджують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, що бджільництвом людина почала займатис</w:t>
      </w:r>
      <w:r w:rsidR="000424B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я приблизно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13000 років до н.</w:t>
      </w:r>
      <w:r w:rsidR="004E7C2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Піфагор, Гі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пократ та Ари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стотель були впевнені, що мед п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одовжує ж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иття людини. До речі, Гіпп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крат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лікував людей медом, а й активно вживав його в їжу,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A3" w:rsidRPr="002F2461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, мабуть,</w:t>
      </w:r>
      <w:r w:rsidR="007527A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прожив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109 років.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Лікарями минулих століть написано чимало різноманітних трактатів п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користь меду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4F52" w:rsidRPr="002F2461">
        <w:rPr>
          <w:lang w:val="uk-UA"/>
        </w:rPr>
        <w:t xml:space="preserve"> 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мед входить до переліку обов'язкових продуктів космон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втів і водолазів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0D2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а ще 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його беруть в полярні експедиції</w:t>
      </w:r>
      <w:r w:rsidR="00374F52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0C8" w:rsidRPr="002F2461" w:rsidRDefault="00860D28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А чи знаєте ви, що м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>ед може зберігатися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тисячоліттями!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У давньоєгипетських п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рамідах під час археологічних розкопок були знайдені амфори з медом, який не втр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тив поживних властивостей</w:t>
      </w:r>
      <w:r w:rsidR="002039A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F5BE5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зберіг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BE5" w:rsidRPr="002F2461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смак і колір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У стародавньому світі (особл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во в Єгипті, Греції і Римі) мед використов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увався в якості валюти нарівні 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золот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монет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Це свідчить про те, що 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>ед був д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уже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DF5BE5" w:rsidRPr="002F2461">
        <w:rPr>
          <w:rFonts w:ascii="Times New Roman" w:hAnsi="Times New Roman" w:cs="Times New Roman"/>
          <w:sz w:val="28"/>
          <w:szCs w:val="28"/>
          <w:lang w:val="uk-UA"/>
        </w:rPr>
        <w:t>орогим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продуктом, 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далеко не кожна людина могла</w:t>
      </w:r>
      <w:r w:rsidR="00A360C8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його придбати.</w:t>
      </w:r>
    </w:p>
    <w:p w:rsidR="00A53582" w:rsidRPr="002F2461" w:rsidRDefault="00A53582" w:rsidP="00A53582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Слово "мед" у перекладі зі староєврейської означає "магічні чари", що зовсім не дивно: мед здавна називали їжею богів. За своїм хімічним складом він нагадує плазму крові людини.</w:t>
      </w:r>
      <w:r w:rsidRPr="002F2461">
        <w:rPr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Але треба бути обережними з вживанням меду, бо існують отруйні со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ти меду. Їх отримують з нектару отруйних рослин. Такий мед називають п’яним і його не використовують в їжу. До речі, вираз "медовий місяць" – це не порожній звук. Він прийшов до нас від вікінгів, які традиційно в перший місяць після весілля їли багато меду і пили медові напої. Мед дійсно є основою для багатьох 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алкогольних (пиво, </w:t>
      </w:r>
      <w:proofErr w:type="spellStart"/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довуха</w:t>
      </w:r>
      <w:proofErr w:type="spellEnd"/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) та енергетичних (збитень)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напоїв. 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А ще він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є потужним природним консерва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том. 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давнину їм обмазували м'ясо, щоб продовжити термін 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зберігання. 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Мед т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кож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входив до складу спеціальної речовини, що використовувалас</w:t>
      </w:r>
      <w:r w:rsidR="00A65AB9" w:rsidRPr="002F24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для бальзамування давньоєгипетських мумій.</w:t>
      </w:r>
    </w:p>
    <w:p w:rsidR="00A448DE" w:rsidRPr="002F2461" w:rsidRDefault="00A448DE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Наразі Україна входить до п’ятірки найбільших експортерів меду у світі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>За оці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>ками експертів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 бджілки виробляють близько 100 тисяч тонн меду на рік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найбільший показник в Європі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582" w:rsidRPr="002F2461">
        <w:rPr>
          <w:rFonts w:ascii="Times New Roman" w:hAnsi="Times New Roman" w:cs="Times New Roman"/>
          <w:sz w:val="28"/>
          <w:szCs w:val="28"/>
          <w:lang w:val="uk-UA"/>
        </w:rPr>
        <w:t>Недарма м</w:t>
      </w:r>
      <w:r w:rsidR="005E289A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ед називають </w:t>
      </w:r>
      <w:r w:rsidR="00A53582" w:rsidRPr="002F246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солодким золотом Укра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D387D" w:rsidRPr="002F2461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A53582" w:rsidRPr="002F246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E289A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6D1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203" w:rsidRPr="002F2461" w:rsidRDefault="00394203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Чи знаєте ви, що мед містить речовину, яка сприяє кращій роб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ті мозку?</w:t>
      </w:r>
      <w:r w:rsidRPr="002F2461">
        <w:rPr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Чи відомо вам, що прополіс, який виробляють бджоли, є о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ним із найпотужніших природних антибіотиків?</w:t>
      </w:r>
      <w:r w:rsidRPr="002F2461">
        <w:rPr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А скільки 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меду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за своє життя 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виробляє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бджола? 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>А чому їсти мед треба дерев’яною ло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>кою?</w:t>
      </w:r>
    </w:p>
    <w:p w:rsidR="002039A2" w:rsidRDefault="007F4050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Тож  б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удьте здорові, смакуйте корисне!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Дізнавайтесь про українське!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BD2" w:rsidRPr="002F2461">
        <w:rPr>
          <w:rFonts w:ascii="Times New Roman" w:hAnsi="Times New Roman" w:cs="Times New Roman"/>
          <w:sz w:val="28"/>
          <w:szCs w:val="28"/>
          <w:lang w:val="uk-UA"/>
        </w:rPr>
        <w:t>Читайте про рідне!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 А я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кщо Ви 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>хочете дізнат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ися щось нове і цікаве про бджіл та мед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то запрошу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A515B" w:rsidRPr="002F2461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вас до бібліотеки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Юний читач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тут на вас чекають книги з </w:t>
      </w:r>
      <w:proofErr w:type="spellStart"/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цікавезними</w:t>
      </w:r>
      <w:proofErr w:type="spellEnd"/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фактами!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609" w:rsidRPr="002F2461">
        <w:rPr>
          <w:rFonts w:ascii="Times New Roman" w:hAnsi="Times New Roman" w:cs="Times New Roman"/>
          <w:sz w:val="28"/>
          <w:szCs w:val="28"/>
          <w:lang w:val="uk-UA"/>
        </w:rPr>
        <w:t>Не пожалкуєте!</w:t>
      </w:r>
    </w:p>
    <w:p w:rsidR="008A2DFA" w:rsidRPr="002F2461" w:rsidRDefault="008A2DFA" w:rsidP="00860D28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10795</wp:posOffset>
            </wp:positionV>
            <wp:extent cx="962025" cy="1238250"/>
            <wp:effectExtent l="19050" t="0" r="9525" b="0"/>
            <wp:wrapSquare wrapText="bothSides"/>
            <wp:docPr id="2" name="Рисунок 2" descr="D:\документи\новини для сайту\інфознайко\Ме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Мед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924" w:rsidRDefault="008A2DFA" w:rsidP="00860D28">
      <w:pPr>
        <w:spacing w:after="0"/>
        <w:ind w:right="-24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290195</wp:posOffset>
            </wp:positionV>
            <wp:extent cx="990600" cy="1333500"/>
            <wp:effectExtent l="19050" t="0" r="0" b="0"/>
            <wp:wrapSquare wrapText="bothSides"/>
            <wp:docPr id="3" name="Рисунок 3" descr="D:\документи\новини для сайту\інфознайко\Ме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Мед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Бабки. 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Бджоли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Метелики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– Київ : Махаон-Україна, 20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B33F8C" w:rsidRPr="002F2461">
        <w:rPr>
          <w:lang w:val="uk-UA"/>
        </w:rPr>
        <w:t xml:space="preserve"> 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– (Світ на д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33F8C" w:rsidRPr="002F2461">
        <w:rPr>
          <w:rFonts w:ascii="Times New Roman" w:hAnsi="Times New Roman" w:cs="Times New Roman"/>
          <w:sz w:val="28"/>
          <w:szCs w:val="28"/>
          <w:lang w:val="uk-UA"/>
        </w:rPr>
        <w:t>лоні).</w:t>
      </w:r>
    </w:p>
    <w:p w:rsidR="008A2DFA" w:rsidRPr="002F2461" w:rsidRDefault="008A2DFA" w:rsidP="00860D28">
      <w:pPr>
        <w:spacing w:after="0"/>
        <w:ind w:right="-24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9D5924" w:rsidRDefault="00B33F8C" w:rsidP="00860D28">
      <w:pPr>
        <w:spacing w:after="0"/>
        <w:ind w:right="-24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Гішар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Ж.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Усе про бджіл і не тільки / Ж.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Гішар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Ксенар</w:t>
      </w:r>
      <w:proofErr w:type="spellEnd"/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ВД Р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нок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. – 64 с. : іл.</w:t>
      </w:r>
    </w:p>
    <w:p w:rsidR="008A2DFA" w:rsidRPr="002F2461" w:rsidRDefault="008A2DFA" w:rsidP="00860D28">
      <w:pPr>
        <w:spacing w:after="0"/>
        <w:ind w:right="-24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38100</wp:posOffset>
            </wp:positionV>
            <wp:extent cx="1108710" cy="1057275"/>
            <wp:effectExtent l="19050" t="0" r="0" b="0"/>
            <wp:wrapSquare wrapText="bothSides"/>
            <wp:docPr id="5" name="Рисунок 5" descr="D:\документи\новини для сайту\інфознайко\Ме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Мед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924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212725</wp:posOffset>
            </wp:positionV>
            <wp:extent cx="866775" cy="1590675"/>
            <wp:effectExtent l="19050" t="0" r="9525" b="0"/>
            <wp:wrapSquare wrapText="bothSides"/>
            <wp:docPr id="6" name="Рисунок 6" descr="D:\документи\новини для сайту\інфознайко\Ме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Мед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Завалій</w:t>
      </w:r>
      <w:proofErr w:type="spellEnd"/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Є. Місія Порятунок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: бджоли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повість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Є.</w:t>
      </w:r>
      <w:proofErr w:type="spellStart"/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Завалій</w:t>
      </w:r>
      <w:proofErr w:type="spellEnd"/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ВД Старого Л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952DD" w:rsidRPr="002F2461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. – 6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с. : іл.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B20901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374650</wp:posOffset>
            </wp:positionV>
            <wp:extent cx="952500" cy="1428750"/>
            <wp:effectExtent l="19050" t="0" r="0" b="0"/>
            <wp:wrapSquare wrapText="bothSides"/>
            <wp:docPr id="7" name="Рисунок 7" descr="D:\документи\новини для сайту\інфознайко\Ме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Мед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1ED6" w:rsidRPr="002F2461">
        <w:rPr>
          <w:rFonts w:ascii="Times New Roman" w:hAnsi="Times New Roman" w:cs="Times New Roman"/>
          <w:sz w:val="28"/>
          <w:szCs w:val="28"/>
          <w:lang w:val="uk-UA"/>
        </w:rPr>
        <w:t>льче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нко,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Бджолин</w:t>
      </w:r>
      <w:r w:rsidR="00411B11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родич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: науково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популярна проза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Ільче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ко. –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B20901" w:rsidRPr="002F2461">
        <w:rPr>
          <w:rFonts w:ascii="Times New Roman" w:hAnsi="Times New Roman" w:cs="Times New Roman"/>
          <w:sz w:val="28"/>
          <w:szCs w:val="28"/>
          <w:lang w:val="uk-UA"/>
        </w:rPr>
        <w:t>. – 64 с. : іл.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264247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507365</wp:posOffset>
            </wp:positionV>
            <wp:extent cx="1296670" cy="1076325"/>
            <wp:effectExtent l="19050" t="0" r="0" b="0"/>
            <wp:wrapSquare wrapText="bothSides"/>
            <wp:docPr id="9" name="Рисунок 9" descr="D:\документи\новини для сайту\інфознайко\Мед\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Мед\7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Клопотенко</w:t>
      </w:r>
      <w:proofErr w:type="spellEnd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,Є. Зваблення їжею з українським смаком /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  <w:proofErr w:type="spellStart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Клопотенко.–</w:t>
      </w:r>
      <w:proofErr w:type="spellEnd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Київ : </w:t>
      </w:r>
      <w:proofErr w:type="spellStart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, 2020. – 176с. : іл.</w:t>
      </w:r>
      <w:r w:rsidR="00264247" w:rsidRPr="002F2461">
        <w:rPr>
          <w:lang w:val="uk-UA"/>
        </w:rPr>
        <w:t xml:space="preserve"> 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– (П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лиця </w:t>
      </w:r>
      <w:proofErr w:type="spellStart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9D5924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433705</wp:posOffset>
            </wp:positionV>
            <wp:extent cx="1000125" cy="1333500"/>
            <wp:effectExtent l="19050" t="0" r="9525" b="0"/>
            <wp:wrapSquare wrapText="bothSides"/>
            <wp:docPr id="11" name="Рисунок 11" descr="D:\документи\новини для сайту\інфознайко\Ме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Мед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Коул</w:t>
      </w:r>
      <w:proofErr w:type="spellEnd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Чарівний шкільний автобус :</w:t>
      </w:r>
      <w:r w:rsidR="000C787A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вулику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Коул</w:t>
      </w:r>
      <w:proofErr w:type="spellEnd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Деген</w:t>
      </w:r>
      <w:proofErr w:type="spellEnd"/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– Київ : Веселка, 2019. – 48 с.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942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іл. – (Чарівний шкільний авт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938CD" w:rsidRPr="002F2461">
        <w:rPr>
          <w:rFonts w:ascii="Times New Roman" w:hAnsi="Times New Roman" w:cs="Times New Roman"/>
          <w:sz w:val="28"/>
          <w:szCs w:val="28"/>
          <w:lang w:val="uk-UA"/>
        </w:rPr>
        <w:t>бус)</w:t>
      </w:r>
      <w:r w:rsidR="009D5924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5731AF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207645</wp:posOffset>
            </wp:positionV>
            <wp:extent cx="1085850" cy="1200150"/>
            <wp:effectExtent l="19050" t="0" r="0" b="0"/>
            <wp:wrapSquare wrapText="bothSides"/>
            <wp:docPr id="12" name="Рисунок 12" descr="D:\документи\новини для сайту\інфознайко\Мед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Мед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1AF" w:rsidRPr="002F2461">
        <w:rPr>
          <w:rFonts w:ascii="Times New Roman" w:hAnsi="Times New Roman" w:cs="Times New Roman"/>
          <w:sz w:val="28"/>
          <w:szCs w:val="28"/>
          <w:lang w:val="uk-UA"/>
        </w:rPr>
        <w:t>Паркер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1AF" w:rsidRPr="002F246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1AF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Комахи та інші безхребетні :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цікаві ф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кти,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чудові ілюстр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ції /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Паркер.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– Київ : ВД група КМ-БУКС, 2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21. – 48 с.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A10903" w:rsidRPr="002F2461">
        <w:rPr>
          <w:lang w:val="uk-UA"/>
        </w:rPr>
        <w:t xml:space="preserve"> </w:t>
      </w:r>
      <w:r w:rsidR="00A10903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(100 ф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C34" w:rsidRPr="002F2461">
        <w:rPr>
          <w:rFonts w:ascii="Times New Roman" w:hAnsi="Times New Roman" w:cs="Times New Roman"/>
          <w:sz w:val="28"/>
          <w:szCs w:val="28"/>
          <w:lang w:val="uk-UA"/>
        </w:rPr>
        <w:t>ктів).</w:t>
      </w:r>
    </w:p>
    <w:p w:rsidR="008A2DFA" w:rsidRPr="002F2461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216535</wp:posOffset>
            </wp:positionV>
            <wp:extent cx="923925" cy="1476375"/>
            <wp:effectExtent l="19050" t="0" r="9525" b="0"/>
            <wp:wrapSquare wrapText="bothSides"/>
            <wp:docPr id="13" name="Рисунок 13" descr="D:\документи\новини для сайту\інфознайко\Мед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Мед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247" w:rsidRDefault="00820511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Плесконос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9BD" w:rsidRPr="002F246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аціональна</w:t>
      </w:r>
      <w:r w:rsidR="004749BD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кулінарна спадщина </w:t>
      </w:r>
      <w:r w:rsidR="006F4939" w:rsidRPr="002F2461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Плесконос</w:t>
      </w:r>
      <w:proofErr w:type="spellEnd"/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, Н. Пис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ренко. – Київ : ВД Балтія</w:t>
      </w:r>
      <w:r w:rsidR="00FD280A" w:rsidRPr="002F246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Друк , 2021.</w:t>
      </w:r>
      <w:r w:rsidR="00264247" w:rsidRPr="002F2461">
        <w:rPr>
          <w:lang w:val="uk-UA"/>
        </w:rPr>
        <w:t xml:space="preserve"> 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– 152 с.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: іл.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EE3276" w:rsidRDefault="00EE3276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2F2461">
        <w:rPr>
          <w:rFonts w:ascii="Times New Roman" w:hAnsi="Times New Roman" w:cs="Times New Roman"/>
          <w:sz w:val="28"/>
          <w:szCs w:val="28"/>
          <w:lang w:val="uk-UA"/>
        </w:rPr>
        <w:t>Продукти бджільництва і їх застосування.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Київ : Вища школа, 1993. – 127с.</w:t>
      </w:r>
    </w:p>
    <w:p w:rsidR="008A2DFA" w:rsidRPr="002F2461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-76200</wp:posOffset>
            </wp:positionV>
            <wp:extent cx="1000125" cy="1371600"/>
            <wp:effectExtent l="19050" t="0" r="9525" b="0"/>
            <wp:wrapSquare wrapText="bothSides"/>
            <wp:docPr id="15" name="Рисунок 15" descr="D:\документи\новини для сайту\інфознайко\Ме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и\новини для сайту\інфознайко\Мед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22E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146050</wp:posOffset>
            </wp:positionV>
            <wp:extent cx="1076325" cy="1428750"/>
            <wp:effectExtent l="19050" t="0" r="9525" b="0"/>
            <wp:wrapSquare wrapText="bothSides"/>
            <wp:docPr id="16" name="Рисунок 16" descr="D:\документи\новини для сайту\інфознайко\Мед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окументи\новини для сайту\інфознайко\Мед\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Соха,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Бджоли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П.Соха.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– Київ : Час майстрів, 2018. – 72 с.: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2E" w:rsidRPr="002F2461">
        <w:rPr>
          <w:rFonts w:ascii="Times New Roman" w:hAnsi="Times New Roman" w:cs="Times New Roman"/>
          <w:sz w:val="28"/>
          <w:szCs w:val="28"/>
          <w:lang w:val="uk-UA"/>
        </w:rPr>
        <w:t>іл. – (Відкривай).</w:t>
      </w:r>
      <w:r w:rsidRPr="00090CF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264247" w:rsidRDefault="00090CFD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440690</wp:posOffset>
            </wp:positionV>
            <wp:extent cx="952500" cy="1276350"/>
            <wp:effectExtent l="19050" t="0" r="0" b="0"/>
            <wp:wrapSquare wrapText="bothSides"/>
            <wp:docPr id="17" name="Рисунок 17" descr="D:\документи\новини для сайту\інфознайко\Мед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окументи\новини для сайту\інфознайко\Мед\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Травіна</w:t>
      </w:r>
      <w:proofErr w:type="spellEnd"/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Комахи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Травіна</w:t>
      </w:r>
      <w:proofErr w:type="spellEnd"/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4050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– Київ : Перо,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2012. – 96 с.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іл. – (Дитяча енциклоп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053A3" w:rsidRPr="002F2461">
        <w:rPr>
          <w:rFonts w:ascii="Times New Roman" w:hAnsi="Times New Roman" w:cs="Times New Roman"/>
          <w:sz w:val="28"/>
          <w:szCs w:val="28"/>
          <w:lang w:val="uk-UA"/>
        </w:rPr>
        <w:t>дія ПЕРО).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264247" w:rsidRDefault="00E32F33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316230</wp:posOffset>
            </wp:positionV>
            <wp:extent cx="1085850" cy="1452245"/>
            <wp:effectExtent l="19050" t="0" r="0" b="0"/>
            <wp:wrapSquare wrapText="bothSides"/>
            <wp:docPr id="18" name="Рисунок 18" descr="D:\документи\новини для сайту\інфознайко\Мед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документи\новини для сайту\інфознайко\Мед\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>Українська стародавня кухня: довідник. – Київ : Спалах ЛТД , 1993. – 238 с.</w:t>
      </w:r>
    </w:p>
    <w:p w:rsidR="008A2DFA" w:rsidRPr="002F2461" w:rsidRDefault="008A2DFA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F470AB" w:rsidRPr="002F2461" w:rsidRDefault="00F470AB" w:rsidP="00860D28">
      <w:pPr>
        <w:spacing w:after="0"/>
        <w:ind w:right="-24" w:firstLine="28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Фьорт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Комахи й інші маленькі істоти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50653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Фьорт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247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506532" w:rsidRPr="002F2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461">
        <w:rPr>
          <w:rFonts w:ascii="Times New Roman" w:hAnsi="Times New Roman" w:cs="Times New Roman"/>
          <w:sz w:val="28"/>
          <w:szCs w:val="28"/>
          <w:lang w:val="uk-UA"/>
        </w:rPr>
        <w:t>Стовелл</w:t>
      </w:r>
      <w:proofErr w:type="spellEnd"/>
      <w:r w:rsidRPr="002F2461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96 с. : іл.</w:t>
      </w:r>
      <w:r w:rsidRPr="002F2461">
        <w:rPr>
          <w:lang w:val="uk-UA"/>
        </w:rPr>
        <w:t xml:space="preserve"> </w:t>
      </w:r>
      <w:r w:rsidRPr="002F2461">
        <w:rPr>
          <w:rFonts w:ascii="Times New Roman" w:hAnsi="Times New Roman" w:cs="Times New Roman"/>
          <w:sz w:val="28"/>
          <w:szCs w:val="28"/>
          <w:lang w:val="uk-UA"/>
        </w:rPr>
        <w:t>– (Стежками природи).</w:t>
      </w:r>
    </w:p>
    <w:sectPr w:rsidR="00F470AB" w:rsidRPr="002F2461" w:rsidSect="00506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9572D3"/>
    <w:rsid w:val="00005FB2"/>
    <w:rsid w:val="000424BD"/>
    <w:rsid w:val="00066F1D"/>
    <w:rsid w:val="00090CFD"/>
    <w:rsid w:val="000C6EC5"/>
    <w:rsid w:val="000C787A"/>
    <w:rsid w:val="0013698A"/>
    <w:rsid w:val="001647EF"/>
    <w:rsid w:val="001B4C34"/>
    <w:rsid w:val="001D42AF"/>
    <w:rsid w:val="002039A2"/>
    <w:rsid w:val="00264247"/>
    <w:rsid w:val="002D46A5"/>
    <w:rsid w:val="002F1722"/>
    <w:rsid w:val="002F2461"/>
    <w:rsid w:val="00300A91"/>
    <w:rsid w:val="003053A3"/>
    <w:rsid w:val="00330CD6"/>
    <w:rsid w:val="00334EFC"/>
    <w:rsid w:val="00374F52"/>
    <w:rsid w:val="00394203"/>
    <w:rsid w:val="003A515B"/>
    <w:rsid w:val="003C3A8E"/>
    <w:rsid w:val="00411B11"/>
    <w:rsid w:val="004749BD"/>
    <w:rsid w:val="0049422E"/>
    <w:rsid w:val="004A6F71"/>
    <w:rsid w:val="004E3B6A"/>
    <w:rsid w:val="004E7C28"/>
    <w:rsid w:val="00506532"/>
    <w:rsid w:val="00511FF2"/>
    <w:rsid w:val="00557297"/>
    <w:rsid w:val="00564365"/>
    <w:rsid w:val="005731AF"/>
    <w:rsid w:val="005A48C8"/>
    <w:rsid w:val="005E289A"/>
    <w:rsid w:val="006507F4"/>
    <w:rsid w:val="006F4939"/>
    <w:rsid w:val="007527A3"/>
    <w:rsid w:val="00791ED6"/>
    <w:rsid w:val="007F4050"/>
    <w:rsid w:val="00820511"/>
    <w:rsid w:val="00860D28"/>
    <w:rsid w:val="00886E8B"/>
    <w:rsid w:val="008A2DFA"/>
    <w:rsid w:val="00940C7D"/>
    <w:rsid w:val="00942695"/>
    <w:rsid w:val="00957260"/>
    <w:rsid w:val="009572D3"/>
    <w:rsid w:val="0099387F"/>
    <w:rsid w:val="009952DD"/>
    <w:rsid w:val="009B397D"/>
    <w:rsid w:val="009D5924"/>
    <w:rsid w:val="00A10903"/>
    <w:rsid w:val="00A360C8"/>
    <w:rsid w:val="00A448DE"/>
    <w:rsid w:val="00A53582"/>
    <w:rsid w:val="00A65AB9"/>
    <w:rsid w:val="00B07F9C"/>
    <w:rsid w:val="00B20901"/>
    <w:rsid w:val="00B229CB"/>
    <w:rsid w:val="00B33F8C"/>
    <w:rsid w:val="00BD145B"/>
    <w:rsid w:val="00BD387D"/>
    <w:rsid w:val="00C304FD"/>
    <w:rsid w:val="00C72609"/>
    <w:rsid w:val="00CC7C8A"/>
    <w:rsid w:val="00D03944"/>
    <w:rsid w:val="00D06D1D"/>
    <w:rsid w:val="00D53742"/>
    <w:rsid w:val="00D60BD2"/>
    <w:rsid w:val="00DF1F41"/>
    <w:rsid w:val="00DF5BE5"/>
    <w:rsid w:val="00E26063"/>
    <w:rsid w:val="00E32F33"/>
    <w:rsid w:val="00E938CD"/>
    <w:rsid w:val="00ED1560"/>
    <w:rsid w:val="00EE3276"/>
    <w:rsid w:val="00F126EF"/>
    <w:rsid w:val="00F470AB"/>
    <w:rsid w:val="00F571A5"/>
    <w:rsid w:val="00FD280A"/>
    <w:rsid w:val="00FF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2024-10-11T04:53:00Z</dcterms:created>
  <dcterms:modified xsi:type="dcterms:W3CDTF">2024-11-12T13:50:00Z</dcterms:modified>
</cp:coreProperties>
</file>